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013A04" w:rsidRDefault="00013A04" w:rsidP="00C92DD8"/>
    <w:p w:rsidR="00013A04" w:rsidRDefault="00013A04" w:rsidP="00C92DD8"/>
    <w:p w:rsidR="00013A04" w:rsidRPr="00C641D0" w:rsidRDefault="00013A04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4A633A" w:rsidP="00C92DD8">
      <w:pPr>
        <w:jc w:val="center"/>
      </w:pPr>
      <w:r>
        <w:t>Action Research Plan</w:t>
      </w:r>
    </w:p>
    <w:p w:rsidR="00CB5B41" w:rsidRPr="00C641D0" w:rsidRDefault="004A633A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4A633A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4A633A" w:rsidRDefault="004A633A">
      <w:pPr>
        <w:spacing w:line="240" w:lineRule="auto"/>
      </w:pPr>
      <w:r>
        <w:br w:type="page"/>
      </w:r>
    </w:p>
    <w:p w:rsidR="004A633A" w:rsidRDefault="009E0DA7" w:rsidP="00C92DD8">
      <w:pPr>
        <w:jc w:val="center"/>
      </w:pPr>
      <w:r>
        <w:lastRenderedPageBreak/>
        <w:t>Action Research Plan</w:t>
      </w:r>
    </w:p>
    <w:p w:rsidR="004D6A5D" w:rsidRDefault="00C112A2" w:rsidP="00C92DD8">
      <w:r>
        <w:tab/>
      </w:r>
      <w:r w:rsidR="00B9581D">
        <w:t xml:space="preserve">Action research can be an important resource for strengthening the link between practice and theory in counseling. </w:t>
      </w:r>
      <w:r w:rsidR="006C4499">
        <w:t xml:space="preserve">It emphasizes on practitioner’s action for change in association with a careful reflection on practice and data gathering and </w:t>
      </w:r>
      <w:r w:rsidR="00D85050">
        <w:t>analysis (</w:t>
      </w:r>
      <w:r w:rsidR="005B3398" w:rsidRPr="000B2C19">
        <w:rPr>
          <w:color w:val="222222"/>
          <w:shd w:val="clear" w:color="auto" w:fill="FFFFFF"/>
        </w:rPr>
        <w:t>Mason</w:t>
      </w:r>
      <w:r w:rsidR="005B3398">
        <w:rPr>
          <w:color w:val="222222"/>
          <w:shd w:val="clear" w:color="auto" w:fill="FFFFFF"/>
        </w:rPr>
        <w:t xml:space="preserve"> et al., 2016)</w:t>
      </w:r>
      <w:r w:rsidR="00661ADD">
        <w:t xml:space="preserve">. </w:t>
      </w:r>
    </w:p>
    <w:p w:rsidR="00D14821" w:rsidRPr="00013A04" w:rsidRDefault="00F52A88" w:rsidP="00013A04">
      <w:pPr>
        <w:rPr>
          <w:b/>
        </w:rPr>
      </w:pPr>
      <w:r w:rsidRPr="00013A04">
        <w:rPr>
          <w:b/>
        </w:rPr>
        <w:t>Focus/Purpose</w:t>
      </w:r>
    </w:p>
    <w:p w:rsidR="00F52A88" w:rsidRDefault="00F52A88" w:rsidP="00C92DD8">
      <w:r>
        <w:tab/>
      </w:r>
      <w:r w:rsidR="006A3081">
        <w:t xml:space="preserve">The focus of my action plan is to identify clear practices that will </w:t>
      </w:r>
      <w:r w:rsidR="00E7132B">
        <w:t xml:space="preserve">address </w:t>
      </w:r>
      <w:r w:rsidR="00013A04">
        <w:t>client prejudice in counseling and especially in my current work place.</w:t>
      </w:r>
    </w:p>
    <w:p w:rsidR="007876D6" w:rsidRDefault="007876D6" w:rsidP="00C92DD8">
      <w:r>
        <w:t>The Problem</w:t>
      </w:r>
    </w:p>
    <w:p w:rsidR="007876D6" w:rsidRDefault="007876D6" w:rsidP="00C92DD8">
      <w:r>
        <w:tab/>
        <w:t>In training, as counselors</w:t>
      </w:r>
      <w:r w:rsidR="00055FBE">
        <w:t>,</w:t>
      </w:r>
      <w:r>
        <w:t xml:space="preserve"> we are always encouraged to be aware of and talk about issues that we think are difficult to address </w:t>
      </w:r>
      <w:r w:rsidR="00346686">
        <w:t xml:space="preserve">with clients in counseling. </w:t>
      </w:r>
      <w:r w:rsidR="006A1DC0">
        <w:t>Due to values of multicultural awareness, many</w:t>
      </w:r>
      <w:r w:rsidR="00013A04">
        <w:t xml:space="preserve"> counselors often find it </w:t>
      </w:r>
      <w:r w:rsidR="006A1DC0">
        <w:t>challenging to work</w:t>
      </w:r>
      <w:r w:rsidR="00013A04">
        <w:t xml:space="preserve"> with</w:t>
      </w:r>
      <w:r w:rsidR="006A1DC0">
        <w:t xml:space="preserve"> clients that have shown any form of prejudice in counseling. </w:t>
      </w:r>
      <w:r w:rsidR="00881716">
        <w:t xml:space="preserve">While working as </w:t>
      </w:r>
      <w:r w:rsidR="008B5131">
        <w:t xml:space="preserve">a counselor at Baltimore Therapy Center, </w:t>
      </w:r>
      <w:r w:rsidR="00881716">
        <w:t xml:space="preserve">I observed </w:t>
      </w:r>
      <w:r w:rsidR="0048675E">
        <w:t xml:space="preserve">a trend in </w:t>
      </w:r>
      <w:r w:rsidR="0013318F">
        <w:t xml:space="preserve">client behavior and prejudices in our counseling sessions. </w:t>
      </w:r>
      <w:r w:rsidR="00500D90">
        <w:t>Prejudice affect</w:t>
      </w:r>
      <w:r w:rsidR="00055FBE">
        <w:t>s</w:t>
      </w:r>
      <w:r w:rsidR="00013A04">
        <w:t xml:space="preserve"> </w:t>
      </w:r>
      <w:r w:rsidR="00055FBE">
        <w:t xml:space="preserve">a </w:t>
      </w:r>
      <w:r w:rsidR="007B102D">
        <w:t>counselor’s</w:t>
      </w:r>
      <w:r w:rsidR="00500D90">
        <w:t xml:space="preserve"> ability to render their services. </w:t>
      </w:r>
      <w:r w:rsidR="00A8043A">
        <w:t>Given the change in the counseling profession to social justice and multicultural paradigm when working with clients</w:t>
      </w:r>
      <w:r w:rsidR="00055FBE">
        <w:t>;</w:t>
      </w:r>
      <w:r w:rsidR="00A8043A">
        <w:t xml:space="preserve"> therefore, this is an essential issue that needs to be addressed.</w:t>
      </w:r>
    </w:p>
    <w:p w:rsidR="00EB342B" w:rsidRPr="00013A04" w:rsidRDefault="00EB342B" w:rsidP="00C92DD8">
      <w:pPr>
        <w:rPr>
          <w:b/>
        </w:rPr>
      </w:pPr>
      <w:r w:rsidRPr="00013A04">
        <w:rPr>
          <w:b/>
        </w:rPr>
        <w:t>Research questions</w:t>
      </w:r>
    </w:p>
    <w:p w:rsidR="00EB342B" w:rsidRDefault="00EB342B" w:rsidP="00C92DD8">
      <w:r>
        <w:tab/>
      </w:r>
      <w:r w:rsidR="00E82F56">
        <w:t xml:space="preserve">What interventions should Baltimore Therapy Center implement to address </w:t>
      </w:r>
      <w:r w:rsidR="00055FBE">
        <w:t xml:space="preserve">the </w:t>
      </w:r>
      <w:r w:rsidR="00E82F56">
        <w:t>client’s prejudice in counseling</w:t>
      </w:r>
      <w:r w:rsidR="00B03115">
        <w:t xml:space="preserve"> and how counselors in the organization should deal with preconception</w:t>
      </w:r>
      <w:r w:rsidR="00055FBE">
        <w:t>s</w:t>
      </w:r>
      <w:r w:rsidR="00B03115">
        <w:t xml:space="preserve"> that clients express in counseling?</w:t>
      </w:r>
    </w:p>
    <w:p w:rsidR="00221090" w:rsidRDefault="00221090" w:rsidP="00C92DD8">
      <w:r>
        <w:tab/>
      </w:r>
      <w:r w:rsidR="00D85050">
        <w:t>Counseling</w:t>
      </w:r>
      <w:r>
        <w:t xml:space="preserve"> has an </w:t>
      </w:r>
      <w:r w:rsidR="00D97699">
        <w:t>accepted value</w:t>
      </w:r>
      <w:r>
        <w:t xml:space="preserve"> of awareness</w:t>
      </w:r>
      <w:r w:rsidR="00502EA5">
        <w:t>, skills</w:t>
      </w:r>
      <w:r w:rsidR="00055FBE">
        <w:t>,</w:t>
      </w:r>
      <w:r w:rsidR="00502EA5">
        <w:t xml:space="preserve"> and knowledge in social justice and multicultural counseling as a way to address privilege, power</w:t>
      </w:r>
      <w:r w:rsidR="00055FBE">
        <w:t>,</w:t>
      </w:r>
      <w:r w:rsidR="00502EA5">
        <w:t xml:space="preserve"> and oppression. </w:t>
      </w:r>
      <w:r w:rsidR="00691A52">
        <w:t xml:space="preserve">The focus of these vales </w:t>
      </w:r>
      <w:r w:rsidR="00D97699">
        <w:t>has</w:t>
      </w:r>
      <w:r w:rsidR="00691A52">
        <w:t xml:space="preserve"> been traditionally more inclined to guid</w:t>
      </w:r>
      <w:r w:rsidR="00055FBE">
        <w:t>e</w:t>
      </w:r>
      <w:r w:rsidR="00013A04">
        <w:t xml:space="preserve"> </w:t>
      </w:r>
      <w:r w:rsidR="00055FBE">
        <w:t xml:space="preserve">the </w:t>
      </w:r>
      <w:r w:rsidR="00691A52">
        <w:t xml:space="preserve">treatment of different clients in a </w:t>
      </w:r>
      <w:r w:rsidR="00691A52">
        <w:lastRenderedPageBreak/>
        <w:t xml:space="preserve">manner that recognizes their unique world views. </w:t>
      </w:r>
      <w:r w:rsidR="00AF1E0B">
        <w:t xml:space="preserve">Essentially, </w:t>
      </w:r>
      <w:r w:rsidR="002B729F">
        <w:t>under advocacy and social justice, counselors ought to address historical, political</w:t>
      </w:r>
      <w:r w:rsidR="00055FBE">
        <w:t>,</w:t>
      </w:r>
      <w:r w:rsidR="002B729F">
        <w:t xml:space="preserve"> and social issues that continue to plague others. </w:t>
      </w:r>
    </w:p>
    <w:p w:rsidR="0067787E" w:rsidRPr="00013A04" w:rsidRDefault="002E2E9B" w:rsidP="00013A04">
      <w:pPr>
        <w:rPr>
          <w:b/>
        </w:rPr>
      </w:pPr>
      <w:r w:rsidRPr="00013A04">
        <w:rPr>
          <w:b/>
        </w:rPr>
        <w:t>Collecting data</w:t>
      </w:r>
    </w:p>
    <w:p w:rsidR="00801B88" w:rsidRDefault="00801B88" w:rsidP="00C92DD8">
      <w:r>
        <w:tab/>
      </w:r>
      <w:r w:rsidR="00CE7B6F">
        <w:t>To address the issue of prejudice, appropriate data would have to be gathered to address the research questions.</w:t>
      </w:r>
      <w:r w:rsidR="007E5F54">
        <w:t xml:space="preserve"> In this </w:t>
      </w:r>
      <w:r w:rsidR="00214175">
        <w:t xml:space="preserve">action research, qualitative data collection methods will be used. </w:t>
      </w:r>
      <w:r w:rsidR="00537954">
        <w:t>As</w:t>
      </w:r>
      <w:r w:rsidR="00CE7B6F">
        <w:t xml:space="preserve"> this problem mainly affect</w:t>
      </w:r>
      <w:r w:rsidR="00055FBE">
        <w:t>s</w:t>
      </w:r>
      <w:r w:rsidR="00CE7B6F">
        <w:t xml:space="preserve"> counselors and patients</w:t>
      </w:r>
      <w:r w:rsidR="000145D7">
        <w:t xml:space="preserve">, </w:t>
      </w:r>
      <w:r w:rsidR="00420EB5">
        <w:t>data that would be collected may consist of</w:t>
      </w:r>
      <w:r w:rsidR="00013A04">
        <w:t xml:space="preserve"> methods such as</w:t>
      </w:r>
      <w:r w:rsidR="00420EB5">
        <w:t xml:space="preserve"> surveys, interviews</w:t>
      </w:r>
      <w:r w:rsidR="00055FBE">
        <w:t>,</w:t>
      </w:r>
      <w:r w:rsidR="00420EB5">
        <w:t xml:space="preserve"> and </w:t>
      </w:r>
      <w:r w:rsidR="00D85050">
        <w:t>observations. These</w:t>
      </w:r>
      <w:r w:rsidR="00214175">
        <w:t xml:space="preserve"> methods are essential in gaining insights and understanding of the underlying reasons and experiences of prejudice. </w:t>
      </w:r>
      <w:r w:rsidR="000B2C19" w:rsidRPr="000B2C19">
        <w:rPr>
          <w:color w:val="222222"/>
          <w:shd w:val="clear" w:color="auto" w:fill="FFFFFF"/>
        </w:rPr>
        <w:t>Flick (2017</w:t>
      </w:r>
      <w:r w:rsidR="000B2C19">
        <w:rPr>
          <w:color w:val="222222"/>
          <w:shd w:val="clear" w:color="auto" w:fill="FFFFFF"/>
        </w:rPr>
        <w:t>)</w:t>
      </w:r>
      <w:r w:rsidR="005B5F2F">
        <w:t xml:space="preserve"> asserts that qualitative data collection methods are useful in acquiring data about real</w:t>
      </w:r>
      <w:r w:rsidR="00055FBE">
        <w:t>-</w:t>
      </w:r>
      <w:r w:rsidR="005B5F2F">
        <w:t xml:space="preserve">life situations and people and make sense of </w:t>
      </w:r>
      <w:r w:rsidR="00EE14F6">
        <w:t xml:space="preserve">behavior and understand the behavior in </w:t>
      </w:r>
      <w:r w:rsidR="00055FBE">
        <w:t xml:space="preserve">a </w:t>
      </w:r>
      <w:r w:rsidR="00EE14F6">
        <w:t>wider context.</w:t>
      </w:r>
    </w:p>
    <w:p w:rsidR="0067787E" w:rsidRPr="00013A04" w:rsidRDefault="009C26EB" w:rsidP="00013A04">
      <w:pPr>
        <w:rPr>
          <w:b/>
        </w:rPr>
      </w:pPr>
      <w:r w:rsidRPr="00013A04">
        <w:rPr>
          <w:b/>
        </w:rPr>
        <w:t>Data Analysis and interpretation</w:t>
      </w:r>
    </w:p>
    <w:p w:rsidR="009C26EB" w:rsidRDefault="009C26EB" w:rsidP="00C92DD8">
      <w:r>
        <w:tab/>
      </w:r>
      <w:r w:rsidR="008B63AA">
        <w:t>MAXQA software will be used in data analysis. The software enables the user to import interview</w:t>
      </w:r>
      <w:r w:rsidR="00055FBE">
        <w:t>s</w:t>
      </w:r>
      <w:r w:rsidR="008B63AA">
        <w:t>, survey</w:t>
      </w:r>
      <w:r w:rsidR="00055FBE">
        <w:t>s</w:t>
      </w:r>
      <w:r w:rsidR="008B63AA">
        <w:t>, focus groups</w:t>
      </w:r>
      <w:r w:rsidR="00055FBE">
        <w:t>,</w:t>
      </w:r>
      <w:r w:rsidR="008B63AA">
        <w:t xml:space="preserve"> and observation data</w:t>
      </w:r>
      <w:r w:rsidR="00055FBE">
        <w:t>, therefore,</w:t>
      </w:r>
      <w:r w:rsidR="008B63AA">
        <w:t xml:space="preserve"> making it easier to review qualitative data in one location</w:t>
      </w:r>
      <w:r w:rsidR="0043201B">
        <w:t xml:space="preserve"> (</w:t>
      </w:r>
      <w:r w:rsidR="0043201B" w:rsidRPr="000B2C19">
        <w:rPr>
          <w:color w:val="222222"/>
          <w:shd w:val="clear" w:color="auto" w:fill="FFFFFF"/>
        </w:rPr>
        <w:t>Kuckartz&amp;Rädiker</w:t>
      </w:r>
      <w:r w:rsidR="00D85050" w:rsidRPr="000B2C19">
        <w:rPr>
          <w:color w:val="222222"/>
          <w:shd w:val="clear" w:color="auto" w:fill="FFFFFF"/>
        </w:rPr>
        <w:t>, 2019</w:t>
      </w:r>
      <w:r w:rsidR="0043201B">
        <w:rPr>
          <w:color w:val="222222"/>
          <w:shd w:val="clear" w:color="auto" w:fill="FFFFFF"/>
        </w:rPr>
        <w:t>)</w:t>
      </w:r>
      <w:r w:rsidR="008B63AA">
        <w:t xml:space="preserve">. </w:t>
      </w:r>
      <w:r w:rsidR="00F63540">
        <w:t xml:space="preserve">Imported data will be organized into </w:t>
      </w:r>
      <w:r w:rsidR="00C144B4">
        <w:t xml:space="preserve">groups or </w:t>
      </w:r>
      <w:r w:rsidR="00D85050">
        <w:t>categories. When</w:t>
      </w:r>
      <w:r w:rsidR="00007DBD">
        <w:t xml:space="preserve"> disseminating </w:t>
      </w:r>
      <w:r w:rsidR="00B164DC">
        <w:t xml:space="preserve">the research findings, the target audient will be considered. </w:t>
      </w:r>
      <w:r w:rsidR="003A42E3">
        <w:t>Sharing research findings with stakeholders</w:t>
      </w:r>
      <w:r w:rsidR="00055FBE">
        <w:t>,</w:t>
      </w:r>
      <w:r w:rsidR="003A42E3">
        <w:t xml:space="preserve"> including research participants</w:t>
      </w:r>
      <w:r w:rsidR="00055FBE">
        <w:t>,</w:t>
      </w:r>
      <w:r w:rsidR="003A42E3">
        <w:t xml:space="preserve"> is considered a good practice. </w:t>
      </w:r>
      <w:r w:rsidR="00CE4FDB">
        <w:t xml:space="preserve">It is essential to engage the stakeholders from planning stages </w:t>
      </w:r>
      <w:r w:rsidR="00055FBE">
        <w:t xml:space="preserve">result </w:t>
      </w:r>
      <w:r w:rsidR="00CE4FDB">
        <w:t xml:space="preserve">dissemination. </w:t>
      </w:r>
    </w:p>
    <w:p w:rsidR="0067787E" w:rsidRPr="00013A04" w:rsidRDefault="00833EE9" w:rsidP="00013A04">
      <w:pPr>
        <w:rPr>
          <w:b/>
        </w:rPr>
      </w:pPr>
      <w:r w:rsidRPr="00013A04">
        <w:rPr>
          <w:b/>
        </w:rPr>
        <w:t>Action</w:t>
      </w:r>
    </w:p>
    <w:p w:rsidR="00C9034F" w:rsidRDefault="00D326AE" w:rsidP="00C92DD8">
      <w:r>
        <w:tab/>
      </w:r>
      <w:r w:rsidR="00AA098E">
        <w:t xml:space="preserve">Addressing prejudice primarily depends on </w:t>
      </w:r>
      <w:r w:rsidR="00101129">
        <w:t>availability of information</w:t>
      </w:r>
      <w:r w:rsidR="00055FBE">
        <w:t>,</w:t>
      </w:r>
      <w:r w:rsidR="00101129">
        <w:t xml:space="preserve"> and </w:t>
      </w:r>
      <w:r w:rsidR="00AA098E">
        <w:t>clients</w:t>
      </w:r>
      <w:r w:rsidR="00013A04">
        <w:t>’</w:t>
      </w:r>
      <w:r w:rsidR="00AA098E">
        <w:t xml:space="preserve"> wish to change this aspect. </w:t>
      </w:r>
      <w:r w:rsidR="00F64009">
        <w:t xml:space="preserve">However, awareness of the origin and functions of the clients’ preconception attitudes </w:t>
      </w:r>
      <w:r w:rsidR="00295F8A">
        <w:t xml:space="preserve">is essential as a way of </w:t>
      </w:r>
      <w:r w:rsidR="00276E26">
        <w:t xml:space="preserve">better understanding their expressed issues. </w:t>
      </w:r>
      <w:r w:rsidR="00BD6702">
        <w:t xml:space="preserve">This </w:t>
      </w:r>
      <w:r w:rsidR="00BD6702">
        <w:lastRenderedPageBreak/>
        <w:t xml:space="preserve">is essential for counselors as it can help them become aware of biases and assist in </w:t>
      </w:r>
      <w:r w:rsidR="00055FBE">
        <w:t xml:space="preserve">the </w:t>
      </w:r>
      <w:r w:rsidR="00BD6702">
        <w:t xml:space="preserve">development of effective interventions to address clients’ concerns. </w:t>
      </w:r>
      <w:r w:rsidR="001D6A73">
        <w:t xml:space="preserve">As the highlighted problem manifests itself in </w:t>
      </w:r>
      <w:r w:rsidR="00055FBE">
        <w:t xml:space="preserve">the </w:t>
      </w:r>
      <w:r w:rsidR="001D6A73">
        <w:t>form of client prejudice, a logical starting point will be to looking for origins and functions that they serve in clients</w:t>
      </w:r>
      <w:r w:rsidR="006875DB">
        <w:t>’</w:t>
      </w:r>
      <w:r w:rsidR="001D6A73">
        <w:t xml:space="preserve"> lives. </w:t>
      </w:r>
      <w:r w:rsidR="00CB2DF4">
        <w:t xml:space="preserve">Assessing the </w:t>
      </w:r>
      <w:r w:rsidR="00D85050">
        <w:t>clients ‘experiences</w:t>
      </w:r>
      <w:r w:rsidR="00A44434">
        <w:t xml:space="preserve"> with prejudice will better allow counselors to make a point with and validate client’s experiences rather than judging their </w:t>
      </w:r>
      <w:r w:rsidR="00D85050">
        <w:t>values. Uncertainty</w:t>
      </w:r>
      <w:r w:rsidR="009D68CF">
        <w:t xml:space="preserve"> is also a common reaction for clients’ therefore</w:t>
      </w:r>
      <w:r w:rsidR="00055FBE">
        <w:t>;</w:t>
      </w:r>
      <w:r w:rsidR="009D68CF">
        <w:t xml:space="preserve"> counselors should help them understand and process these feelings. </w:t>
      </w:r>
    </w:p>
    <w:p w:rsidR="00833EE9" w:rsidRPr="00013A04" w:rsidRDefault="00DD72DB" w:rsidP="00280B71">
      <w:pPr>
        <w:jc w:val="center"/>
        <w:rPr>
          <w:b/>
        </w:rPr>
      </w:pPr>
      <w:r w:rsidRPr="00013A04">
        <w:rPr>
          <w:b/>
        </w:rPr>
        <w:t>Evaluation of results</w:t>
      </w:r>
    </w:p>
    <w:p w:rsidR="00BB07DA" w:rsidRDefault="00DD72DB" w:rsidP="00C92DD8">
      <w:r>
        <w:tab/>
      </w:r>
      <w:r w:rsidR="00C73009">
        <w:t>This step entail</w:t>
      </w:r>
      <w:r w:rsidR="00055FBE">
        <w:t>s</w:t>
      </w:r>
      <w:r w:rsidR="00C73009">
        <w:t xml:space="preserve"> assessing the impact of the actions taken. Evaluation is used to improve the organization in planning</w:t>
      </w:r>
      <w:r w:rsidR="00055FBE">
        <w:t>;</w:t>
      </w:r>
      <w:r w:rsidR="00C73009">
        <w:t xml:space="preserve"> decision making indicate</w:t>
      </w:r>
      <w:r w:rsidR="00055FBE">
        <w:t>s</w:t>
      </w:r>
      <w:r w:rsidR="00C73009">
        <w:t xml:space="preserve"> where </w:t>
      </w:r>
      <w:bookmarkStart w:id="0" w:name="_GoBack"/>
      <w:bookmarkEnd w:id="0"/>
      <w:r w:rsidR="00055FBE">
        <w:t xml:space="preserve">the </w:t>
      </w:r>
      <w:r w:rsidR="00D85050">
        <w:t>action is needed, and indicates</w:t>
      </w:r>
      <w:r w:rsidR="00C73009">
        <w:t xml:space="preserve"> where assistance is needed.</w:t>
      </w:r>
    </w:p>
    <w:p w:rsidR="00BB07DA" w:rsidRDefault="00BB07DA">
      <w:pPr>
        <w:spacing w:line="240" w:lineRule="auto"/>
      </w:pPr>
      <w:r>
        <w:br w:type="page"/>
      </w:r>
    </w:p>
    <w:p w:rsidR="00DD72DB" w:rsidRDefault="00BB07DA" w:rsidP="000B2C19">
      <w:pPr>
        <w:jc w:val="center"/>
      </w:pPr>
      <w:r>
        <w:lastRenderedPageBreak/>
        <w:t>References</w:t>
      </w:r>
    </w:p>
    <w:p w:rsidR="000B2C19" w:rsidRPr="000B2C19" w:rsidRDefault="000B2C19" w:rsidP="005071BF">
      <w:pPr>
        <w:ind w:left="720" w:hanging="720"/>
        <w:rPr>
          <w:color w:val="222222"/>
          <w:shd w:val="clear" w:color="auto" w:fill="FFFFFF"/>
        </w:rPr>
      </w:pPr>
      <w:r w:rsidRPr="000B2C19">
        <w:rPr>
          <w:color w:val="222222"/>
          <w:shd w:val="clear" w:color="auto" w:fill="FFFFFF"/>
        </w:rPr>
        <w:t>Flick, U. (Ed.). (2017). </w:t>
      </w:r>
      <w:r w:rsidRPr="000B2C19">
        <w:rPr>
          <w:i/>
          <w:iCs/>
          <w:color w:val="222222"/>
          <w:shd w:val="clear" w:color="auto" w:fill="FFFFFF"/>
        </w:rPr>
        <w:t>The Sage handbook of qualitative data collection</w:t>
      </w:r>
      <w:r w:rsidRPr="000B2C19">
        <w:rPr>
          <w:color w:val="222222"/>
          <w:shd w:val="clear" w:color="auto" w:fill="FFFFFF"/>
        </w:rPr>
        <w:t>. Sage.</w:t>
      </w:r>
    </w:p>
    <w:p w:rsidR="000B2C19" w:rsidRPr="000B2C19" w:rsidRDefault="000B2C19" w:rsidP="005071BF">
      <w:pPr>
        <w:ind w:left="720" w:hanging="720"/>
        <w:rPr>
          <w:color w:val="222222"/>
          <w:shd w:val="clear" w:color="auto" w:fill="FFFFFF"/>
        </w:rPr>
      </w:pPr>
      <w:r w:rsidRPr="000B2C19">
        <w:rPr>
          <w:color w:val="222222"/>
          <w:shd w:val="clear" w:color="auto" w:fill="FFFFFF"/>
        </w:rPr>
        <w:t>Kuckartz, U., &amp;Rädiker, S. (2019). Introduction: Analyzing Qualitative Data with Software. In </w:t>
      </w:r>
      <w:r w:rsidRPr="000B2C19">
        <w:rPr>
          <w:i/>
          <w:iCs/>
          <w:color w:val="222222"/>
          <w:shd w:val="clear" w:color="auto" w:fill="FFFFFF"/>
        </w:rPr>
        <w:t>Analyzing Qualitative Data with MAXQDA</w:t>
      </w:r>
      <w:r w:rsidRPr="000B2C19">
        <w:rPr>
          <w:color w:val="222222"/>
          <w:shd w:val="clear" w:color="auto" w:fill="FFFFFF"/>
        </w:rPr>
        <w:t> (pp. 1-11). Springer, Cham.</w:t>
      </w:r>
    </w:p>
    <w:p w:rsidR="000B2C19" w:rsidRPr="000B2C19" w:rsidRDefault="000B2C19" w:rsidP="005071BF">
      <w:pPr>
        <w:ind w:left="720" w:hanging="720"/>
      </w:pPr>
      <w:r w:rsidRPr="000B2C19">
        <w:rPr>
          <w:color w:val="222222"/>
          <w:shd w:val="clear" w:color="auto" w:fill="FFFFFF"/>
        </w:rPr>
        <w:t>Mason, E. C., Land, C., Brodie, I., Collins, K., Pennington, C., Sands, K., &amp; Sierra, M. (2016). Data and research that matter: Mentoring school counselors to publish action research. </w:t>
      </w:r>
      <w:r w:rsidRPr="000B2C19">
        <w:rPr>
          <w:i/>
          <w:iCs/>
          <w:color w:val="222222"/>
          <w:shd w:val="clear" w:color="auto" w:fill="FFFFFF"/>
        </w:rPr>
        <w:t>Professional School Counseling</w:t>
      </w:r>
      <w:r w:rsidRPr="000B2C19">
        <w:rPr>
          <w:color w:val="222222"/>
          <w:shd w:val="clear" w:color="auto" w:fill="FFFFFF"/>
        </w:rPr>
        <w:t>, </w:t>
      </w:r>
      <w:r w:rsidRPr="000B2C19">
        <w:rPr>
          <w:i/>
          <w:iCs/>
          <w:color w:val="222222"/>
          <w:shd w:val="clear" w:color="auto" w:fill="FFFFFF"/>
        </w:rPr>
        <w:t>20</w:t>
      </w:r>
      <w:r w:rsidRPr="000B2C19">
        <w:rPr>
          <w:color w:val="222222"/>
          <w:shd w:val="clear" w:color="auto" w:fill="FFFFFF"/>
        </w:rPr>
        <w:t>(1), 1096-2409.</w:t>
      </w:r>
    </w:p>
    <w:sectPr w:rsidR="000B2C19" w:rsidRPr="000B2C19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EF2" w:rsidRDefault="00D94EF2" w:rsidP="004D6A5D">
      <w:pPr>
        <w:spacing w:line="240" w:lineRule="auto"/>
      </w:pPr>
      <w:r>
        <w:separator/>
      </w:r>
    </w:p>
  </w:endnote>
  <w:endnote w:type="continuationSeparator" w:id="1">
    <w:p w:rsidR="00D94EF2" w:rsidRDefault="00D94EF2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EF2" w:rsidRDefault="00D94EF2" w:rsidP="004D6A5D">
      <w:pPr>
        <w:spacing w:line="240" w:lineRule="auto"/>
      </w:pPr>
      <w:r>
        <w:separator/>
      </w:r>
    </w:p>
  </w:footnote>
  <w:footnote w:type="continuationSeparator" w:id="1">
    <w:p w:rsidR="00D94EF2" w:rsidRDefault="00D94EF2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4A633A" w:rsidP="00CB5B41">
    <w:pPr>
      <w:pStyle w:val="Header"/>
    </w:pPr>
    <w:r>
      <w:t>ACTION RESEARCH PLAN</w:t>
    </w:r>
    <w:r w:rsidR="00CB5B41">
      <w:tab/>
    </w:r>
    <w:r w:rsidR="00CB5B41">
      <w:tab/>
    </w:r>
    <w:r w:rsidR="003C33BE">
      <w:fldChar w:fldCharType="begin"/>
    </w:r>
    <w:r w:rsidR="00CB5B41">
      <w:instrText xml:space="preserve"> PAGE   \* MERGEFORMAT </w:instrText>
    </w:r>
    <w:r w:rsidR="003C33BE">
      <w:fldChar w:fldCharType="separate"/>
    </w:r>
    <w:r w:rsidR="00D85050">
      <w:rPr>
        <w:noProof/>
      </w:rPr>
      <w:t>5</w:t>
    </w:r>
    <w:r w:rsidR="003C33BE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4A633A">
      <w:t>ACTION RESEARCH PLAN</w:t>
    </w:r>
    <w:r>
      <w:tab/>
    </w:r>
    <w:r>
      <w:tab/>
    </w:r>
    <w:r w:rsidR="003C33BE">
      <w:fldChar w:fldCharType="begin"/>
    </w:r>
    <w:r>
      <w:instrText xml:space="preserve"> PAGE   \* MERGEFORMAT </w:instrText>
    </w:r>
    <w:r w:rsidR="003C33BE">
      <w:fldChar w:fldCharType="separate"/>
    </w:r>
    <w:r w:rsidR="00D85050">
      <w:rPr>
        <w:noProof/>
      </w:rPr>
      <w:t>1</w:t>
    </w:r>
    <w:r w:rsidR="003C33BE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AxNzM2NzcwNjEzNzFQ0lEKTi0uzszPAykwrAUA3WqZ2iwAAAA="/>
  </w:docVars>
  <w:rsids>
    <w:rsidRoot w:val="004A633A"/>
    <w:rsid w:val="00007DBD"/>
    <w:rsid w:val="00013A04"/>
    <w:rsid w:val="000145D7"/>
    <w:rsid w:val="00055FBE"/>
    <w:rsid w:val="000B2C19"/>
    <w:rsid w:val="000E1322"/>
    <w:rsid w:val="000E20CA"/>
    <w:rsid w:val="00101129"/>
    <w:rsid w:val="001078AC"/>
    <w:rsid w:val="001179A3"/>
    <w:rsid w:val="0013318F"/>
    <w:rsid w:val="00147F2D"/>
    <w:rsid w:val="001D6A73"/>
    <w:rsid w:val="00207C70"/>
    <w:rsid w:val="00214175"/>
    <w:rsid w:val="00221090"/>
    <w:rsid w:val="00240F05"/>
    <w:rsid w:val="00256793"/>
    <w:rsid w:val="00257959"/>
    <w:rsid w:val="00276E26"/>
    <w:rsid w:val="00280B71"/>
    <w:rsid w:val="002923A6"/>
    <w:rsid w:val="00295F8A"/>
    <w:rsid w:val="002B729F"/>
    <w:rsid w:val="002E2E9B"/>
    <w:rsid w:val="00346686"/>
    <w:rsid w:val="00366518"/>
    <w:rsid w:val="003A42E3"/>
    <w:rsid w:val="003C33BE"/>
    <w:rsid w:val="00420EB5"/>
    <w:rsid w:val="0043201B"/>
    <w:rsid w:val="00485D1F"/>
    <w:rsid w:val="0048675E"/>
    <w:rsid w:val="004A633A"/>
    <w:rsid w:val="004D6A5D"/>
    <w:rsid w:val="00500D90"/>
    <w:rsid w:val="00502EA5"/>
    <w:rsid w:val="005071BF"/>
    <w:rsid w:val="00535517"/>
    <w:rsid w:val="00537954"/>
    <w:rsid w:val="005418E9"/>
    <w:rsid w:val="00564A7C"/>
    <w:rsid w:val="005B3398"/>
    <w:rsid w:val="005B5F2F"/>
    <w:rsid w:val="00661ADD"/>
    <w:rsid w:val="0067787E"/>
    <w:rsid w:val="006875DB"/>
    <w:rsid w:val="00691A52"/>
    <w:rsid w:val="006A1DC0"/>
    <w:rsid w:val="006A3081"/>
    <w:rsid w:val="006A3710"/>
    <w:rsid w:val="006C4499"/>
    <w:rsid w:val="006D3757"/>
    <w:rsid w:val="006D587A"/>
    <w:rsid w:val="007437DC"/>
    <w:rsid w:val="00786A65"/>
    <w:rsid w:val="007876D6"/>
    <w:rsid w:val="007B102D"/>
    <w:rsid w:val="007D1B5A"/>
    <w:rsid w:val="007E5F54"/>
    <w:rsid w:val="00801B88"/>
    <w:rsid w:val="00833EE9"/>
    <w:rsid w:val="008605F7"/>
    <w:rsid w:val="00881716"/>
    <w:rsid w:val="008B5131"/>
    <w:rsid w:val="008B63AA"/>
    <w:rsid w:val="008E3239"/>
    <w:rsid w:val="00906661"/>
    <w:rsid w:val="009602C6"/>
    <w:rsid w:val="009C26EB"/>
    <w:rsid w:val="009D2700"/>
    <w:rsid w:val="009D68CF"/>
    <w:rsid w:val="009E0DA7"/>
    <w:rsid w:val="00A44434"/>
    <w:rsid w:val="00A8043A"/>
    <w:rsid w:val="00AA098E"/>
    <w:rsid w:val="00AF1E0B"/>
    <w:rsid w:val="00B03115"/>
    <w:rsid w:val="00B164DC"/>
    <w:rsid w:val="00B9581D"/>
    <w:rsid w:val="00BB07DA"/>
    <w:rsid w:val="00BD6702"/>
    <w:rsid w:val="00C00033"/>
    <w:rsid w:val="00C112A2"/>
    <w:rsid w:val="00C144B4"/>
    <w:rsid w:val="00C641D0"/>
    <w:rsid w:val="00C73009"/>
    <w:rsid w:val="00C9034F"/>
    <w:rsid w:val="00C92DD8"/>
    <w:rsid w:val="00CA2FDE"/>
    <w:rsid w:val="00CB2DF4"/>
    <w:rsid w:val="00CB5B41"/>
    <w:rsid w:val="00CD1AFC"/>
    <w:rsid w:val="00CE4FDB"/>
    <w:rsid w:val="00CE7B6F"/>
    <w:rsid w:val="00D14821"/>
    <w:rsid w:val="00D326AE"/>
    <w:rsid w:val="00D56823"/>
    <w:rsid w:val="00D85050"/>
    <w:rsid w:val="00D94EF2"/>
    <w:rsid w:val="00D97699"/>
    <w:rsid w:val="00DB7401"/>
    <w:rsid w:val="00DD72DB"/>
    <w:rsid w:val="00DF0037"/>
    <w:rsid w:val="00E2417D"/>
    <w:rsid w:val="00E7132B"/>
    <w:rsid w:val="00E82F56"/>
    <w:rsid w:val="00EB342B"/>
    <w:rsid w:val="00EE14F6"/>
    <w:rsid w:val="00EE7B66"/>
    <w:rsid w:val="00F52A88"/>
    <w:rsid w:val="00F63540"/>
    <w:rsid w:val="00F64009"/>
    <w:rsid w:val="00F87110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9A3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A3EB74E-EF20-431E-B4C2-5EEBC7E4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5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2019-12-10T20:24:00Z</dcterms:created>
  <dcterms:modified xsi:type="dcterms:W3CDTF">2019-12-10T20:24:00Z</dcterms:modified>
</cp:coreProperties>
</file>